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E944" w14:textId="77777777" w:rsidR="00486C24" w:rsidRPr="000055D7" w:rsidRDefault="003643F6" w:rsidP="00D31C6E">
      <w:pPr>
        <w:pStyle w:val="Style1"/>
        <w:pBdr>
          <w:top w:val="thickThinSmallGap" w:sz="24" w:space="0" w:color="000066"/>
          <w:left w:val="thickThinSmallGap" w:sz="24" w:space="5" w:color="000066"/>
          <w:bottom w:val="thinThickSmallGap" w:sz="24" w:space="1" w:color="000066"/>
          <w:right w:val="thinThickSmallGap" w:sz="24" w:space="4" w:color="000066"/>
        </w:pBdr>
        <w:jc w:val="center"/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</w:pPr>
      <w:r w:rsidRPr="000055D7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Health Workforce New Zealand (HWNZ) Postgraduate Nursing Funding</w:t>
      </w:r>
    </w:p>
    <w:p w14:paraId="5A3CD887" w14:textId="432C12D1" w:rsidR="003643F6" w:rsidRPr="000055D7" w:rsidRDefault="003643F6" w:rsidP="00D31C6E">
      <w:pPr>
        <w:pStyle w:val="Style1"/>
        <w:pBdr>
          <w:top w:val="thickThinSmallGap" w:sz="24" w:space="0" w:color="000066"/>
          <w:left w:val="thickThinSmallGap" w:sz="24" w:space="5" w:color="000066"/>
          <w:bottom w:val="thinThickSmallGap" w:sz="24" w:space="1" w:color="000066"/>
          <w:right w:val="thinThickSmallGap" w:sz="24" w:space="4" w:color="000066"/>
        </w:pBdr>
        <w:jc w:val="center"/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</w:pPr>
      <w:r w:rsidRPr="000055D7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 xml:space="preserve">Prioritisation Framework for </w:t>
      </w:r>
      <w:r w:rsidR="0089204F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202</w:t>
      </w:r>
      <w:r w:rsidR="0068708B">
        <w:rPr>
          <w:rStyle w:val="Strong"/>
          <w:rFonts w:asciiTheme="minorHAnsi" w:eastAsia="Meiryo" w:hAnsiTheme="minorHAnsi" w:cs="Tahoma"/>
          <w:color w:val="CF2323"/>
          <w:sz w:val="32"/>
          <w:szCs w:val="32"/>
        </w:rPr>
        <w:t>3</w:t>
      </w:r>
    </w:p>
    <w:p w14:paraId="6B4B9293" w14:textId="77777777" w:rsidR="003643F6" w:rsidRPr="000055D7" w:rsidRDefault="003643F6" w:rsidP="00F840BD">
      <w:pPr>
        <w:tabs>
          <w:tab w:val="left" w:pos="5775"/>
        </w:tabs>
        <w:jc w:val="center"/>
        <w:rPr>
          <w:rFonts w:asciiTheme="minorHAnsi" w:eastAsia="Meiryo" w:hAnsiTheme="minorHAnsi" w:cs="Tahoma"/>
          <w:b/>
          <w:sz w:val="16"/>
          <w:szCs w:val="16"/>
        </w:rPr>
      </w:pPr>
    </w:p>
    <w:p w14:paraId="4D4301F2" w14:textId="77777777" w:rsidR="003643F6" w:rsidRPr="000055D7" w:rsidRDefault="003643F6" w:rsidP="003643F6">
      <w:pPr>
        <w:tabs>
          <w:tab w:val="left" w:pos="5775"/>
        </w:tabs>
        <w:rPr>
          <w:rFonts w:asciiTheme="minorHAnsi" w:eastAsia="Meiryo" w:hAnsiTheme="minorHAnsi" w:cs="Tahoma"/>
          <w:b/>
          <w:sz w:val="22"/>
          <w:szCs w:val="22"/>
        </w:rPr>
      </w:pPr>
      <w:r w:rsidRPr="000055D7">
        <w:rPr>
          <w:rFonts w:asciiTheme="minorHAnsi" w:eastAsia="Meiryo" w:hAnsiTheme="minorHAnsi" w:cs="Tahoma"/>
          <w:b/>
          <w:sz w:val="22"/>
          <w:szCs w:val="22"/>
        </w:rPr>
        <w:t xml:space="preserve">To establish transparency and equity in the HWNZ funding programme, the following priority funding framework has been developed. </w:t>
      </w:r>
    </w:p>
    <w:p w14:paraId="1EAE7429" w14:textId="77777777" w:rsidR="003643F6" w:rsidRPr="000055D7" w:rsidRDefault="003643F6" w:rsidP="000055D7">
      <w:pPr>
        <w:numPr>
          <w:ilvl w:val="0"/>
          <w:numId w:val="2"/>
        </w:numPr>
        <w:tabs>
          <w:tab w:val="left" w:pos="709"/>
          <w:tab w:val="left" w:pos="1276"/>
        </w:tabs>
        <w:ind w:hanging="294"/>
        <w:jc w:val="both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</w:rPr>
        <w:t xml:space="preserve">All applications will be assessed on an individual basis and on past funding support received. </w:t>
      </w:r>
    </w:p>
    <w:p w14:paraId="25AB1B2B" w14:textId="77777777" w:rsidR="003643F6" w:rsidRPr="000055D7" w:rsidRDefault="003643F6" w:rsidP="000055D7">
      <w:pPr>
        <w:numPr>
          <w:ilvl w:val="0"/>
          <w:numId w:val="2"/>
        </w:numPr>
        <w:tabs>
          <w:tab w:val="left" w:pos="709"/>
          <w:tab w:val="left" w:pos="1276"/>
        </w:tabs>
        <w:ind w:hanging="294"/>
        <w:jc w:val="both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</w:rPr>
        <w:t>Funding is limited. If a high numbe</w:t>
      </w:r>
      <w:r w:rsidR="000055D7">
        <w:rPr>
          <w:rFonts w:asciiTheme="minorHAnsi" w:eastAsia="Meiryo" w:hAnsiTheme="minorHAnsi" w:cs="Tahoma"/>
          <w:sz w:val="22"/>
          <w:szCs w:val="22"/>
        </w:rPr>
        <w:t>r of applications are received t</w:t>
      </w:r>
      <w:r w:rsidRPr="000055D7">
        <w:rPr>
          <w:rFonts w:asciiTheme="minorHAnsi" w:eastAsia="Meiryo" w:hAnsiTheme="minorHAnsi" w:cs="Tahoma"/>
          <w:sz w:val="22"/>
          <w:szCs w:val="22"/>
        </w:rPr>
        <w:t>he priori</w:t>
      </w:r>
      <w:r w:rsidR="000055D7">
        <w:rPr>
          <w:rFonts w:asciiTheme="minorHAnsi" w:eastAsia="Meiryo" w:hAnsiTheme="minorHAnsi" w:cs="Tahoma"/>
          <w:sz w:val="22"/>
          <w:szCs w:val="22"/>
        </w:rPr>
        <w:t xml:space="preserve">ty status levels below may not be </w:t>
      </w:r>
      <w:r w:rsidRPr="000055D7">
        <w:rPr>
          <w:rFonts w:asciiTheme="minorHAnsi" w:eastAsia="Meiryo" w:hAnsiTheme="minorHAnsi" w:cs="Tahoma"/>
          <w:sz w:val="22"/>
          <w:szCs w:val="22"/>
        </w:rPr>
        <w:t>funded entirely.</w:t>
      </w:r>
    </w:p>
    <w:p w14:paraId="303E0508" w14:textId="77777777" w:rsidR="003643F6" w:rsidRPr="000055D7" w:rsidRDefault="003643F6" w:rsidP="000055D7">
      <w:pPr>
        <w:numPr>
          <w:ilvl w:val="0"/>
          <w:numId w:val="2"/>
        </w:numPr>
        <w:tabs>
          <w:tab w:val="left" w:pos="1276"/>
          <w:tab w:val="left" w:pos="1560"/>
        </w:tabs>
        <w:ind w:hanging="294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sz w:val="22"/>
          <w:szCs w:val="22"/>
          <w:lang w:val="en-NZ"/>
        </w:rPr>
        <w:t xml:space="preserve">Depending on the demand for funding, those applying for two papers to commence a </w:t>
      </w:r>
      <w:r w:rsidR="000055D7">
        <w:rPr>
          <w:rFonts w:asciiTheme="minorHAnsi" w:eastAsia="Meiryo" w:hAnsiTheme="minorHAnsi" w:cs="Tahoma"/>
          <w:sz w:val="22"/>
          <w:szCs w:val="22"/>
          <w:lang w:val="en-NZ"/>
        </w:rPr>
        <w:t xml:space="preserve">postgraduate programme </w:t>
      </w:r>
      <w:r w:rsidRPr="000055D7">
        <w:rPr>
          <w:rFonts w:asciiTheme="minorHAnsi" w:eastAsia="Meiryo" w:hAnsiTheme="minorHAnsi" w:cs="Tahoma"/>
          <w:sz w:val="22"/>
          <w:szCs w:val="22"/>
          <w:lang w:val="en-NZ"/>
        </w:rPr>
        <w:t>may only be approved for one paper.</w:t>
      </w:r>
    </w:p>
    <w:p w14:paraId="5653D786" w14:textId="77777777" w:rsidR="00A4786F" w:rsidRPr="000055D7" w:rsidRDefault="00A4786F" w:rsidP="00A4786F">
      <w:pPr>
        <w:tabs>
          <w:tab w:val="left" w:pos="1276"/>
          <w:tab w:val="left" w:pos="1560"/>
        </w:tabs>
        <w:ind w:left="720"/>
        <w:rPr>
          <w:rFonts w:asciiTheme="minorHAnsi" w:eastAsia="Meiryo" w:hAnsiTheme="minorHAnsi" w:cs="Tahoma"/>
          <w:sz w:val="22"/>
          <w:szCs w:val="22"/>
        </w:rPr>
      </w:pPr>
    </w:p>
    <w:tbl>
      <w:tblPr>
        <w:tblStyle w:val="LightList-Accent4"/>
        <w:tblW w:w="5285" w:type="pct"/>
        <w:tblInd w:w="-43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none" w:sz="0" w:space="0" w:color="auto"/>
          <w:insideH w:val="single" w:sz="4" w:space="0" w:color="000066"/>
          <w:insideV w:val="single" w:sz="4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4393"/>
        <w:gridCol w:w="4485"/>
        <w:gridCol w:w="4299"/>
      </w:tblGrid>
      <w:tr w:rsidR="009555E4" w:rsidRPr="000055D7" w14:paraId="54CBB7B2" w14:textId="77777777" w:rsidTr="00DC4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tcBorders>
              <w:right w:val="single" w:sz="4" w:space="0" w:color="FFFFFF" w:themeColor="background1"/>
            </w:tcBorders>
            <w:shd w:val="clear" w:color="auto" w:fill="000066"/>
          </w:tcPr>
          <w:p w14:paraId="698024CA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Priority</w:t>
            </w:r>
          </w:p>
          <w:p w14:paraId="741055E9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31BCC781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General</w:t>
            </w:r>
          </w:p>
          <w:p w14:paraId="323E5D15" w14:textId="77777777" w:rsidR="002A016A" w:rsidRPr="000055D7" w:rsidRDefault="002A016A" w:rsidP="002A016A">
            <w:pPr>
              <w:pStyle w:val="ListParagraph"/>
              <w:tabs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66"/>
          </w:tcPr>
          <w:p w14:paraId="1D85B178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Primary </w:t>
            </w:r>
          </w:p>
          <w:p w14:paraId="2CF5FCF8" w14:textId="77777777" w:rsidR="003643F6" w:rsidRPr="000055D7" w:rsidRDefault="003643F6" w:rsidP="00D20467">
            <w:pPr>
              <w:tabs>
                <w:tab w:val="left" w:pos="57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pct"/>
            <w:tcBorders>
              <w:left w:val="single" w:sz="4" w:space="0" w:color="FFFFFF" w:themeColor="background1"/>
              <w:right w:val="single" w:sz="4" w:space="0" w:color="000066"/>
            </w:tcBorders>
            <w:shd w:val="clear" w:color="auto" w:fill="000066"/>
          </w:tcPr>
          <w:p w14:paraId="73F68EA8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Rural </w:t>
            </w:r>
          </w:p>
        </w:tc>
      </w:tr>
      <w:tr w:rsidR="003F55F9" w:rsidRPr="000055D7" w14:paraId="69445B54" w14:textId="77777777" w:rsidTr="00DC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52FA76" w14:textId="77777777" w:rsidR="003643F6" w:rsidRPr="009E17AD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sz w:val="22"/>
                <w:szCs w:val="22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F4FB1" w14:textId="77777777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57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Applicants that identify as Māori or Pacific</w:t>
            </w:r>
          </w:p>
        </w:tc>
        <w:tc>
          <w:tcPr>
            <w:tcW w:w="1521" w:type="pct"/>
            <w:tcBorders>
              <w:top w:val="none" w:sz="0" w:space="0" w:color="auto"/>
              <w:bottom w:val="none" w:sz="0" w:space="0" w:color="auto"/>
            </w:tcBorders>
          </w:tcPr>
          <w:p w14:paraId="5B81166F" w14:textId="77777777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Applicants that identify as Māori or </w:t>
            </w:r>
            <w:r w:rsidR="009555E4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 </w:t>
            </w:r>
            <w:r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Pacific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pct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02469810" w14:textId="740CD099" w:rsidR="003643F6" w:rsidRPr="000055D7" w:rsidRDefault="003643F6" w:rsidP="00A478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 w:after="120"/>
              <w:ind w:hanging="494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AA6A9A">
              <w:rPr>
                <w:rFonts w:asciiTheme="minorHAnsi" w:eastAsia="Meiryo" w:hAnsiTheme="minorHAnsi" w:cs="Tahoma"/>
                <w:sz w:val="22"/>
                <w:szCs w:val="22"/>
              </w:rPr>
              <w:t>Applicants that identify as Māori or Pacific</w:t>
            </w:r>
            <w:r w:rsidR="00AA6A9A">
              <w:rPr>
                <w:rFonts w:asciiTheme="minorHAnsi" w:eastAsia="Meiryo" w:hAnsiTheme="minorHAnsi" w:cs="Tahoma"/>
                <w:sz w:val="22"/>
                <w:szCs w:val="22"/>
              </w:rPr>
              <w:t xml:space="preserve"> and/or rural.</w:t>
            </w:r>
            <w:r w:rsidR="006E188C">
              <w:rPr>
                <w:rFonts w:asciiTheme="minorHAnsi" w:eastAsia="Meiryo" w:hAnsiTheme="minorHAnsi" w:cs="Tahoma"/>
                <w:sz w:val="22"/>
                <w:szCs w:val="22"/>
              </w:rPr>
              <w:t xml:space="preserve"> </w:t>
            </w:r>
          </w:p>
        </w:tc>
      </w:tr>
      <w:tr w:rsidR="003F55F9" w:rsidRPr="000055D7" w14:paraId="3E319628" w14:textId="77777777" w:rsidTr="00DC4D28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</w:tcPr>
          <w:p w14:paraId="7E708439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tcBorders>
              <w:left w:val="none" w:sz="0" w:space="0" w:color="auto"/>
              <w:right w:val="none" w:sz="0" w:space="0" w:color="auto"/>
            </w:tcBorders>
          </w:tcPr>
          <w:p w14:paraId="612C0569" w14:textId="77777777" w:rsidR="003643F6" w:rsidRDefault="003643F6" w:rsidP="00A4786F">
            <w:pPr>
              <w:numPr>
                <w:ilvl w:val="0"/>
                <w:numId w:val="3"/>
              </w:numPr>
              <w:spacing w:before="120" w:after="120"/>
              <w:ind w:left="717" w:hanging="576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New Graduate</w:t>
            </w:r>
            <w:r w:rsidR="00DA4ADF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from 20</w:t>
            </w:r>
            <w:r w:rsidR="005765C1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2</w:t>
            </w:r>
            <w:r w:rsidR="0068708B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2</w:t>
            </w:r>
          </w:p>
          <w:p w14:paraId="3D8D8654" w14:textId="253E487C" w:rsidR="00DC4D28" w:rsidRPr="000055D7" w:rsidRDefault="00DC4D28" w:rsidP="00A4786F">
            <w:pPr>
              <w:numPr>
                <w:ilvl w:val="0"/>
                <w:numId w:val="3"/>
              </w:numPr>
              <w:spacing w:before="120" w:after="120"/>
              <w:ind w:left="717" w:hanging="576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DC4D28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ab/>
              <w:t>Applicants embarking on Nurse Practitioner or Nurse Prescriber pathways</w:t>
            </w:r>
          </w:p>
        </w:tc>
        <w:tc>
          <w:tcPr>
            <w:tcW w:w="1521" w:type="pct"/>
          </w:tcPr>
          <w:p w14:paraId="11138BA3" w14:textId="77777777" w:rsidR="003643F6" w:rsidRDefault="003643F6" w:rsidP="005556F8">
            <w:pPr>
              <w:numPr>
                <w:ilvl w:val="0"/>
                <w:numId w:val="3"/>
              </w:numPr>
              <w:tabs>
                <w:tab w:val="num" w:pos="309"/>
              </w:tabs>
              <w:spacing w:before="120" w:after="120"/>
              <w:ind w:left="750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New Graduate</w:t>
            </w:r>
            <w:r w:rsidR="0089204F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from 20</w:t>
            </w:r>
            <w:r w:rsidR="005765C1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2</w:t>
            </w:r>
            <w:r w:rsidR="0068708B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2</w:t>
            </w:r>
            <w:r w:rsidR="00130660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BA41FA" w:rsidRPr="008D7B36">
              <w:rPr>
                <w:rFonts w:asciiTheme="minorHAnsi" w:eastAsia="Meiryo" w:hAnsiTheme="minorHAnsi" w:cs="Tahoma"/>
                <w:b/>
                <w:bCs/>
                <w:i/>
                <w:iCs/>
                <w:sz w:val="22"/>
                <w:szCs w:val="22"/>
                <w:u w:val="single"/>
              </w:rPr>
              <w:t>or</w:t>
            </w:r>
          </w:p>
          <w:p w14:paraId="796715A9" w14:textId="1929E8FB" w:rsidR="00BA41FA" w:rsidRPr="000055D7" w:rsidRDefault="00BA41FA" w:rsidP="005556F8">
            <w:pPr>
              <w:numPr>
                <w:ilvl w:val="0"/>
                <w:numId w:val="3"/>
              </w:numPr>
              <w:tabs>
                <w:tab w:val="num" w:pos="309"/>
              </w:tabs>
              <w:spacing w:before="120" w:after="120"/>
              <w:ind w:left="750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Applicants embarking on Nurse Practitioner or Nurse Prescrib</w:t>
            </w:r>
            <w:r w:rsidR="008D7B36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er</w:t>
            </w: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pathway</w:t>
            </w:r>
            <w:r w:rsidR="008D7B36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pct"/>
            <w:tcBorders>
              <w:right w:val="single" w:sz="4" w:space="0" w:color="000066"/>
            </w:tcBorders>
          </w:tcPr>
          <w:p w14:paraId="22091A56" w14:textId="77777777" w:rsidR="00DC4D28" w:rsidRPr="00DC4D28" w:rsidRDefault="00DC4D28" w:rsidP="00DC4D28">
            <w:pPr>
              <w:numPr>
                <w:ilvl w:val="0"/>
                <w:numId w:val="3"/>
              </w:numPr>
              <w:tabs>
                <w:tab w:val="num" w:pos="309"/>
              </w:tabs>
              <w:spacing w:before="120" w:after="120"/>
              <w:ind w:left="750" w:hanging="567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New Graduate</w:t>
            </w:r>
            <w:r>
              <w:rPr>
                <w:rFonts w:asciiTheme="minorHAnsi" w:eastAsia="Meiryo" w:hAnsiTheme="minorHAnsi" w:cs="Tahoma"/>
                <w:sz w:val="22"/>
                <w:szCs w:val="22"/>
              </w:rPr>
              <w:t xml:space="preserve"> from 2022</w:t>
            </w: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</w:t>
            </w:r>
            <w:r w:rsidRPr="008D7B36">
              <w:rPr>
                <w:rFonts w:asciiTheme="minorHAnsi" w:eastAsia="Meiryo" w:hAnsiTheme="minorHAnsi" w:cs="Tahoma"/>
                <w:i/>
                <w:iCs/>
                <w:sz w:val="22"/>
                <w:szCs w:val="22"/>
                <w:u w:val="single"/>
              </w:rPr>
              <w:t>or</w:t>
            </w:r>
            <w:r>
              <w:rPr>
                <w:rFonts w:asciiTheme="minorHAnsi" w:eastAsia="Meiryo" w:hAnsiTheme="minorHAnsi" w:cs="Tahoma"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02B6E9BC" w14:textId="5F42D598" w:rsidR="008D7B36" w:rsidRPr="00DC4D28" w:rsidRDefault="00DC4D28" w:rsidP="00DC4D28">
            <w:pPr>
              <w:numPr>
                <w:ilvl w:val="0"/>
                <w:numId w:val="3"/>
              </w:numPr>
              <w:tabs>
                <w:tab w:val="num" w:pos="309"/>
              </w:tabs>
              <w:spacing w:before="120" w:after="120"/>
              <w:ind w:left="750" w:hanging="567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sz w:val="22"/>
                <w:szCs w:val="22"/>
              </w:rPr>
              <w:t>Applicants embarking on Nurse Practitioner or Nurse Prescriber pathways</w:t>
            </w:r>
          </w:p>
        </w:tc>
      </w:tr>
      <w:tr w:rsidR="003F55F9" w:rsidRPr="000055D7" w14:paraId="66CA677D" w14:textId="77777777" w:rsidTr="00DC4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5A539B" w14:textId="77777777" w:rsidR="003643F6" w:rsidRPr="000055D7" w:rsidRDefault="003643F6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4607F9" w14:textId="67F27DCD" w:rsidR="005556F8" w:rsidRDefault="003643F6" w:rsidP="007E6A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4" w:hanging="567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Applicants working in key service an</w:t>
            </w:r>
            <w:r w:rsidR="00486C24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d/or those areas which meet the </w:t>
            </w:r>
            <w:r w:rsidR="005556F8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requirements of the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="005556F8"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system level measures and alliance district priorities</w:t>
            </w:r>
            <w:r w:rsidR="00B64A45">
              <w:rPr>
                <w:rFonts w:asciiTheme="minorHAnsi" w:eastAsia="Meiryo" w:hAnsiTheme="minorHAnsi" w:cs="Tahoma"/>
                <w:bCs/>
                <w:sz w:val="22"/>
                <w:szCs w:val="22"/>
              </w:rPr>
              <w:t>.</w:t>
            </w:r>
          </w:p>
          <w:p w14:paraId="5CD10799" w14:textId="77777777" w:rsidR="00B64A45" w:rsidRPr="007E6A6F" w:rsidRDefault="00B64A45" w:rsidP="007E6A6F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4" w:hanging="567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</w:p>
          <w:p w14:paraId="1F218864" w14:textId="77777777" w:rsidR="000017B6" w:rsidRPr="000055D7" w:rsidRDefault="000017B6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Child health</w:t>
            </w:r>
          </w:p>
          <w:p w14:paraId="647A1900" w14:textId="0BB6EDB1" w:rsidR="003643F6" w:rsidRPr="000055D7" w:rsidRDefault="005765C1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O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lder adult </w:t>
            </w:r>
          </w:p>
          <w:p w14:paraId="3B1E0970" w14:textId="5D067323" w:rsidR="003643F6" w:rsidRDefault="005765C1" w:rsidP="00987664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L</w:t>
            </w:r>
            <w:r w:rsidR="000342E4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ong term conditions</w:t>
            </w:r>
          </w:p>
          <w:p w14:paraId="0A5CF1DF" w14:textId="3BDFC960" w:rsidR="000342E4" w:rsidRPr="009E17AD" w:rsidRDefault="005765C1" w:rsidP="009E17AD">
            <w:pPr>
              <w:pStyle w:val="ListParagraph"/>
              <w:numPr>
                <w:ilvl w:val="0"/>
                <w:numId w:val="11"/>
              </w:numPr>
              <w:tabs>
                <w:tab w:val="left" w:pos="5775"/>
              </w:tabs>
              <w:ind w:hanging="30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</w:t>
            </w:r>
            <w:r w:rsidR="000342E4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dvanced </w:t>
            </w:r>
            <w:r w:rsidR="000017B6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nursing </w:t>
            </w:r>
            <w:r w:rsidR="007E6A6F" w:rsidRPr="009E17AD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practice </w:t>
            </w:r>
          </w:p>
          <w:p w14:paraId="2AB7A5DF" w14:textId="77777777" w:rsidR="002A016A" w:rsidRPr="000055D7" w:rsidRDefault="002A016A" w:rsidP="00CB09B4">
            <w:pPr>
              <w:tabs>
                <w:tab w:val="left" w:pos="5775"/>
              </w:tabs>
              <w:ind w:left="694" w:hanging="1029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</w:p>
          <w:p w14:paraId="626315C8" w14:textId="77777777" w:rsidR="003643F6" w:rsidRPr="000055D7" w:rsidRDefault="003643F6" w:rsidP="00D20467">
            <w:pPr>
              <w:tabs>
                <w:tab w:val="left" w:pos="5775"/>
              </w:tabs>
              <w:ind w:left="1440"/>
              <w:jc w:val="both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one" w:sz="0" w:space="0" w:color="auto"/>
              <w:bottom w:val="none" w:sz="0" w:space="0" w:color="auto"/>
            </w:tcBorders>
          </w:tcPr>
          <w:p w14:paraId="0E477539" w14:textId="4D18A386" w:rsidR="005556F8" w:rsidRDefault="005556F8" w:rsidP="00D20467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2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Applicants working in </w:t>
            </w:r>
            <w:r w:rsidR="007E6A6F" w:rsidRPr="009E17AD">
              <w:rPr>
                <w:rFonts w:asciiTheme="minorHAnsi" w:eastAsia="Meiryo" w:hAnsiTheme="minorHAnsi" w:cs="Tahoma"/>
                <w:bCs/>
                <w:sz w:val="22"/>
                <w:szCs w:val="22"/>
              </w:rPr>
              <w:t>primary health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and/or those areas which meet the requirements of the system level measures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>,</w:t>
            </w:r>
            <w:r w:rsidRP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alliance district priorities</w:t>
            </w:r>
            <w:r w:rsidR="007E6A6F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  <w:r w:rsidR="007E6A6F" w:rsidRPr="009E17AD">
              <w:rPr>
                <w:rFonts w:asciiTheme="minorHAnsi" w:eastAsia="Meiryo" w:hAnsiTheme="minorHAnsi" w:cs="Tahoma"/>
                <w:bCs/>
                <w:sz w:val="22"/>
                <w:szCs w:val="22"/>
              </w:rPr>
              <w:t>inclusive of reducing inequities</w:t>
            </w:r>
            <w:r w:rsidR="00B64A45">
              <w:rPr>
                <w:rFonts w:asciiTheme="minorHAnsi" w:eastAsia="Meiryo" w:hAnsiTheme="minorHAnsi" w:cs="Tahoma"/>
                <w:bCs/>
                <w:sz w:val="22"/>
                <w:szCs w:val="22"/>
              </w:rPr>
              <w:t>.</w:t>
            </w:r>
            <w:bookmarkStart w:id="0" w:name="_GoBack"/>
            <w:bookmarkEnd w:id="0"/>
            <w:r w:rsidR="007E6A6F" w:rsidRPr="009E17AD">
              <w:rPr>
                <w:rFonts w:asciiTheme="minorHAnsi" w:eastAsia="Meiryo" w:hAnsiTheme="minorHAnsi" w:cs="Tahoma"/>
                <w:bCs/>
                <w:sz w:val="22"/>
                <w:szCs w:val="22"/>
              </w:rPr>
              <w:t xml:space="preserve"> </w:t>
            </w:r>
          </w:p>
          <w:p w14:paraId="1099876F" w14:textId="77777777" w:rsidR="00B64A45" w:rsidRDefault="00B64A45" w:rsidP="00D20467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2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Cs/>
                <w:sz w:val="22"/>
                <w:szCs w:val="22"/>
              </w:rPr>
            </w:pPr>
          </w:p>
          <w:p w14:paraId="5B478213" w14:textId="4AEB3B36" w:rsidR="000017B6" w:rsidRPr="000055D7" w:rsidRDefault="005765C1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C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hild health</w:t>
            </w:r>
          </w:p>
          <w:p w14:paraId="6155E9BE" w14:textId="113E88FB" w:rsidR="007E6A6F" w:rsidRDefault="005765C1" w:rsidP="007E6A6F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O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lder adult</w:t>
            </w:r>
            <w:r w:rsidR="007E6A6F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37F50BDE" w14:textId="1F1630DB" w:rsidR="003643F6" w:rsidRPr="007E6A6F" w:rsidRDefault="005765C1" w:rsidP="007E6A6F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L</w:t>
            </w:r>
            <w:r w:rsidR="007E6A6F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ong term conditions</w:t>
            </w:r>
          </w:p>
          <w:p w14:paraId="4ED5286D" w14:textId="58A0EFE0" w:rsidR="00486C24" w:rsidRPr="000055D7" w:rsidRDefault="005765C1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left="765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A</w:t>
            </w:r>
            <w:r w:rsidR="000017B6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dvanced nursing practice</w:t>
            </w:r>
          </w:p>
          <w:p w14:paraId="627CC333" w14:textId="1A8808C7" w:rsidR="00130660" w:rsidRPr="000055D7" w:rsidRDefault="005765C1" w:rsidP="00CB09B4">
            <w:pPr>
              <w:numPr>
                <w:ilvl w:val="1"/>
                <w:numId w:val="5"/>
              </w:numPr>
              <w:tabs>
                <w:tab w:val="clear" w:pos="1440"/>
                <w:tab w:val="num" w:pos="765"/>
                <w:tab w:val="left" w:pos="5775"/>
              </w:tabs>
              <w:ind w:hanging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>P</w:t>
            </w:r>
            <w:r w:rsidR="00486C24" w:rsidRPr="000055D7">
              <w:rPr>
                <w:rFonts w:asciiTheme="minorHAnsi" w:eastAsia="Meiryo" w:hAnsiTheme="minorHAnsi" w:cs="Tahoma"/>
                <w:b/>
                <w:bCs/>
                <w:sz w:val="22"/>
                <w:szCs w:val="22"/>
              </w:rPr>
              <w:t xml:space="preserve">reventative health care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pct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6759610E" w14:textId="353FC4C2" w:rsidR="005556F8" w:rsidRPr="00B64A45" w:rsidRDefault="005556F8" w:rsidP="005556F8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6" w:hanging="426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7E6A6F">
              <w:rPr>
                <w:rFonts w:asciiTheme="minorHAnsi" w:eastAsia="Meiryo" w:hAnsiTheme="minorHAnsi" w:cs="Tahoma"/>
                <w:b w:val="0"/>
                <w:sz w:val="22"/>
                <w:szCs w:val="22"/>
              </w:rPr>
              <w:t xml:space="preserve">Applicants working in key service and/or those areas which meet the </w:t>
            </w:r>
            <w:r w:rsidRPr="007E6A6F"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  <w:t>requirements of the</w:t>
            </w:r>
            <w:r w:rsidRPr="007E6A6F">
              <w:rPr>
                <w:rFonts w:asciiTheme="minorHAnsi" w:eastAsia="Meiryo" w:hAnsiTheme="minorHAnsi" w:cs="Tahoma"/>
                <w:b w:val="0"/>
                <w:sz w:val="22"/>
                <w:szCs w:val="22"/>
              </w:rPr>
              <w:t xml:space="preserve"> system level </w:t>
            </w:r>
            <w:r w:rsidRPr="007E6A6F"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  <w:t>measures and alliance district priorities</w:t>
            </w:r>
            <w:r w:rsidR="00B64A45"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  <w:t>.</w:t>
            </w:r>
          </w:p>
          <w:p w14:paraId="6A6C056A" w14:textId="77777777" w:rsidR="00B64A45" w:rsidRPr="00DC4D28" w:rsidRDefault="00B64A45" w:rsidP="005556F8">
            <w:pPr>
              <w:numPr>
                <w:ilvl w:val="0"/>
                <w:numId w:val="1"/>
              </w:numPr>
              <w:tabs>
                <w:tab w:val="left" w:pos="5775"/>
              </w:tabs>
              <w:spacing w:before="120"/>
              <w:ind w:left="696" w:hanging="426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</w:p>
          <w:p w14:paraId="6EE9C8C0" w14:textId="77777777" w:rsidR="00DC4D28" w:rsidRPr="00DC4D28" w:rsidRDefault="00DC4D28" w:rsidP="00DC4D28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eiryo" w:hAnsiTheme="minorHAnsi" w:cs="Tahoma"/>
                <w:sz w:val="22"/>
                <w:szCs w:val="22"/>
              </w:rPr>
            </w:pPr>
            <w:r w:rsidRPr="00DC4D28">
              <w:rPr>
                <w:rFonts w:asciiTheme="minorHAnsi" w:eastAsia="Meiryo" w:hAnsiTheme="minorHAnsi" w:cs="Tahoma"/>
                <w:sz w:val="22"/>
                <w:szCs w:val="22"/>
              </w:rPr>
              <w:t>Child health</w:t>
            </w:r>
          </w:p>
          <w:p w14:paraId="6C983624" w14:textId="787DA980" w:rsidR="003643F6" w:rsidRPr="000055D7" w:rsidRDefault="005765C1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sz w:val="22"/>
                <w:szCs w:val="22"/>
              </w:rPr>
              <w:t>O</w:t>
            </w:r>
            <w:r w:rsidR="000017B6" w:rsidRPr="000055D7">
              <w:rPr>
                <w:rFonts w:asciiTheme="minorHAnsi" w:eastAsia="Meiryo" w:hAnsiTheme="minorHAnsi" w:cs="Tahoma"/>
                <w:sz w:val="22"/>
                <w:szCs w:val="22"/>
              </w:rPr>
              <w:t>lder adult</w:t>
            </w:r>
          </w:p>
          <w:p w14:paraId="4663AE23" w14:textId="77777777" w:rsidR="00DC4D28" w:rsidRPr="00DC4D28" w:rsidRDefault="00DC4D28" w:rsidP="00DC4D28">
            <w:pPr>
              <w:pStyle w:val="ListParagraph"/>
              <w:numPr>
                <w:ilvl w:val="0"/>
                <w:numId w:val="9"/>
              </w:numPr>
              <w:rPr>
                <w:rFonts w:asciiTheme="minorHAnsi" w:eastAsia="Meiryo" w:hAnsiTheme="minorHAnsi" w:cs="Tahoma"/>
                <w:sz w:val="22"/>
                <w:szCs w:val="22"/>
              </w:rPr>
            </w:pPr>
            <w:r w:rsidRPr="00DC4D28">
              <w:rPr>
                <w:rFonts w:asciiTheme="minorHAnsi" w:eastAsia="Meiryo" w:hAnsiTheme="minorHAnsi" w:cs="Tahoma"/>
                <w:sz w:val="22"/>
                <w:szCs w:val="22"/>
              </w:rPr>
              <w:t>Long term conditions</w:t>
            </w:r>
          </w:p>
          <w:p w14:paraId="163C3454" w14:textId="540AFD1A" w:rsidR="003643F6" w:rsidRPr="000055D7" w:rsidRDefault="005765C1" w:rsidP="00CB09B4">
            <w:pPr>
              <w:pStyle w:val="ListParagraph"/>
              <w:numPr>
                <w:ilvl w:val="0"/>
                <w:numId w:val="9"/>
              </w:numPr>
              <w:tabs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sz w:val="22"/>
                <w:szCs w:val="22"/>
              </w:rPr>
              <w:t>A</w:t>
            </w:r>
            <w:r w:rsidR="00486C24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ssessment and treatment of </w:t>
            </w:r>
            <w:r w:rsidR="00CB09B4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      </w:t>
            </w:r>
            <w:r w:rsidR="00486C24" w:rsidRPr="000055D7">
              <w:rPr>
                <w:rFonts w:asciiTheme="minorHAnsi" w:eastAsia="Meiryo" w:hAnsiTheme="minorHAnsi" w:cs="Tahoma"/>
                <w:sz w:val="22"/>
                <w:szCs w:val="22"/>
              </w:rPr>
              <w:t>acute clinical needs</w:t>
            </w:r>
          </w:p>
          <w:p w14:paraId="1EB026BA" w14:textId="492487DD" w:rsidR="003643F6" w:rsidRPr="000055D7" w:rsidRDefault="005765C1" w:rsidP="00CB09B4">
            <w:pPr>
              <w:pStyle w:val="ListParagraph"/>
              <w:numPr>
                <w:ilvl w:val="0"/>
                <w:numId w:val="9"/>
              </w:numPr>
              <w:tabs>
                <w:tab w:val="num" w:pos="1075"/>
                <w:tab w:val="left" w:pos="5775"/>
              </w:tabs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eastAsia="Meiryo" w:hAnsiTheme="minorHAnsi" w:cs="Tahoma"/>
                <w:sz w:val="22"/>
                <w:szCs w:val="22"/>
              </w:rPr>
              <w:t>P</w:t>
            </w:r>
            <w:r w:rsidR="003643F6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reventative health care    </w:t>
            </w:r>
            <w:r w:rsidR="00486C24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     </w:t>
            </w:r>
          </w:p>
        </w:tc>
      </w:tr>
      <w:tr w:rsidR="003F55F9" w:rsidRPr="000055D7" w14:paraId="1C79725A" w14:textId="77777777" w:rsidTr="00DC4D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F10FE8" w14:textId="77777777" w:rsidR="00130660" w:rsidRPr="000055D7" w:rsidRDefault="00130660" w:rsidP="00D20467">
            <w:pPr>
              <w:tabs>
                <w:tab w:val="left" w:pos="5775"/>
              </w:tabs>
              <w:jc w:val="center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9" w:type="pct"/>
            <w:gridSpan w:val="3"/>
            <w:tcBorders>
              <w:top w:val="none" w:sz="0" w:space="0" w:color="auto"/>
              <w:bottom w:val="none" w:sz="0" w:space="0" w:color="auto"/>
              <w:right w:val="single" w:sz="4" w:space="0" w:color="000066"/>
            </w:tcBorders>
          </w:tcPr>
          <w:p w14:paraId="23FC2DE5" w14:textId="77777777" w:rsidR="00130660" w:rsidRPr="000055D7" w:rsidRDefault="00130660" w:rsidP="00A4786F">
            <w:pPr>
              <w:numPr>
                <w:ilvl w:val="0"/>
                <w:numId w:val="1"/>
              </w:numPr>
              <w:spacing w:before="240"/>
              <w:ind w:hanging="437"/>
              <w:rPr>
                <w:rFonts w:asciiTheme="minorHAnsi" w:eastAsia="Meiryo" w:hAnsiTheme="minorHAnsi" w:cs="Tahoma"/>
                <w:b w:val="0"/>
                <w:bCs w:val="0"/>
                <w:sz w:val="22"/>
                <w:szCs w:val="22"/>
              </w:rPr>
            </w:pPr>
            <w:r w:rsidRPr="000055D7">
              <w:rPr>
                <w:rFonts w:asciiTheme="minorHAnsi" w:eastAsia="Meiryo" w:hAnsiTheme="minorHAnsi" w:cs="Tahoma"/>
                <w:sz w:val="22"/>
                <w:szCs w:val="22"/>
              </w:rPr>
              <w:t>Applicants in a designated leadership role</w:t>
            </w:r>
            <w:r w:rsidR="00A4786F" w:rsidRPr="000055D7">
              <w:rPr>
                <w:rFonts w:asciiTheme="minorHAnsi" w:eastAsia="Meiryo" w:hAnsiTheme="minorHAnsi" w:cs="Tahoma"/>
                <w:sz w:val="22"/>
                <w:szCs w:val="22"/>
              </w:rPr>
              <w:t xml:space="preserve"> (applies general, primary and rural categories)</w:t>
            </w:r>
          </w:p>
        </w:tc>
      </w:tr>
    </w:tbl>
    <w:p w14:paraId="7A249719" w14:textId="77777777" w:rsidR="003643F6" w:rsidRPr="000055D7" w:rsidRDefault="003643F6" w:rsidP="003643F6">
      <w:pPr>
        <w:rPr>
          <w:rFonts w:asciiTheme="minorHAnsi" w:eastAsia="Meiryo" w:hAnsiTheme="minorHAnsi" w:cs="Tahoma"/>
          <w:b/>
          <w:sz w:val="22"/>
          <w:szCs w:val="22"/>
          <w:lang w:val="en-NZ"/>
        </w:rPr>
      </w:pPr>
    </w:p>
    <w:p w14:paraId="68C580F5" w14:textId="77777777" w:rsidR="002361DC" w:rsidRPr="000055D7" w:rsidRDefault="003643F6" w:rsidP="00A4786F">
      <w:pPr>
        <w:jc w:val="center"/>
        <w:rPr>
          <w:rFonts w:asciiTheme="minorHAnsi" w:eastAsia="Meiryo" w:hAnsiTheme="minorHAnsi" w:cs="Tahoma"/>
          <w:sz w:val="22"/>
          <w:szCs w:val="22"/>
        </w:rPr>
      </w:pPr>
      <w:r w:rsidRPr="000055D7">
        <w:rPr>
          <w:rFonts w:asciiTheme="minorHAnsi" w:eastAsia="Meiryo" w:hAnsiTheme="minorHAnsi" w:cs="Tahoma"/>
          <w:b/>
          <w:sz w:val="22"/>
          <w:szCs w:val="22"/>
          <w:lang w:val="en-NZ"/>
        </w:rPr>
        <w:t>All papers enrolled in must be offered through a Nursing School and be approved by the Nursing Council of New Zealand (NCNZ) or be credited towards a NCNZ approved programme</w:t>
      </w:r>
      <w:r w:rsidRPr="000055D7">
        <w:rPr>
          <w:rFonts w:asciiTheme="minorHAnsi" w:eastAsia="Meiryo" w:hAnsiTheme="minorHAnsi" w:cs="Tahoma"/>
          <w:sz w:val="22"/>
          <w:szCs w:val="22"/>
        </w:rPr>
        <w:t>.</w:t>
      </w:r>
    </w:p>
    <w:sectPr w:rsidR="002361DC" w:rsidRPr="000055D7" w:rsidSect="009555E4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1_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 w15:restartNumberingAfterBreak="0">
    <w:nsid w:val="12626025"/>
    <w:multiLevelType w:val="hybridMultilevel"/>
    <w:tmpl w:val="715EB754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194A"/>
    <w:multiLevelType w:val="hybridMultilevel"/>
    <w:tmpl w:val="754A3912"/>
    <w:lvl w:ilvl="0" w:tplc="BF7EB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A37"/>
    <w:multiLevelType w:val="hybridMultilevel"/>
    <w:tmpl w:val="130AD4B0"/>
    <w:lvl w:ilvl="0" w:tplc="B550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9CD7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BC6"/>
    <w:multiLevelType w:val="hybridMultilevel"/>
    <w:tmpl w:val="CD5CF0DC"/>
    <w:lvl w:ilvl="0" w:tplc="B550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9CD74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897"/>
    <w:multiLevelType w:val="hybridMultilevel"/>
    <w:tmpl w:val="DF60262C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156BC"/>
    <w:multiLevelType w:val="hybridMultilevel"/>
    <w:tmpl w:val="41C69408"/>
    <w:lvl w:ilvl="0" w:tplc="B5506B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E71DB"/>
    <w:multiLevelType w:val="hybridMultilevel"/>
    <w:tmpl w:val="FA7AA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A071D"/>
    <w:multiLevelType w:val="hybridMultilevel"/>
    <w:tmpl w:val="30F20F8A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757"/>
    <w:multiLevelType w:val="hybridMultilevel"/>
    <w:tmpl w:val="C6100624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819"/>
    <w:multiLevelType w:val="hybridMultilevel"/>
    <w:tmpl w:val="F034ACEE"/>
    <w:lvl w:ilvl="0" w:tplc="559CD74C">
      <w:start w:val="1"/>
      <w:numFmt w:val="bullet"/>
      <w:lvlText w:val=""/>
      <w:lvlPicBulletId w:val="1"/>
      <w:lvlJc w:val="left"/>
      <w:pPr>
        <w:ind w:left="1699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0" w15:restartNumberingAfterBreak="0">
    <w:nsid w:val="6AA2295F"/>
    <w:multiLevelType w:val="hybridMultilevel"/>
    <w:tmpl w:val="B0401558"/>
    <w:lvl w:ilvl="0" w:tplc="559CD7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F6"/>
    <w:rsid w:val="000017B6"/>
    <w:rsid w:val="000055D7"/>
    <w:rsid w:val="000342E4"/>
    <w:rsid w:val="00065D1A"/>
    <w:rsid w:val="00130660"/>
    <w:rsid w:val="001C1DAB"/>
    <w:rsid w:val="001C79B1"/>
    <w:rsid w:val="001C7CEB"/>
    <w:rsid w:val="00215799"/>
    <w:rsid w:val="002361DC"/>
    <w:rsid w:val="002A016A"/>
    <w:rsid w:val="00312636"/>
    <w:rsid w:val="003643F6"/>
    <w:rsid w:val="0038533E"/>
    <w:rsid w:val="00395892"/>
    <w:rsid w:val="003C5AC8"/>
    <w:rsid w:val="003F55F9"/>
    <w:rsid w:val="0044470C"/>
    <w:rsid w:val="00486C24"/>
    <w:rsid w:val="00491D7C"/>
    <w:rsid w:val="005556F8"/>
    <w:rsid w:val="0056542C"/>
    <w:rsid w:val="005765C1"/>
    <w:rsid w:val="00647F8E"/>
    <w:rsid w:val="00665298"/>
    <w:rsid w:val="0067782B"/>
    <w:rsid w:val="0068708B"/>
    <w:rsid w:val="006D4344"/>
    <w:rsid w:val="006E188C"/>
    <w:rsid w:val="007E6A6F"/>
    <w:rsid w:val="008623C4"/>
    <w:rsid w:val="0089204F"/>
    <w:rsid w:val="008D7B36"/>
    <w:rsid w:val="00920E90"/>
    <w:rsid w:val="009555E4"/>
    <w:rsid w:val="00987664"/>
    <w:rsid w:val="009B28BE"/>
    <w:rsid w:val="009D0287"/>
    <w:rsid w:val="009E17AD"/>
    <w:rsid w:val="00A10036"/>
    <w:rsid w:val="00A4786F"/>
    <w:rsid w:val="00A70B03"/>
    <w:rsid w:val="00AA6A9A"/>
    <w:rsid w:val="00B033E1"/>
    <w:rsid w:val="00B407C2"/>
    <w:rsid w:val="00B64A45"/>
    <w:rsid w:val="00BA41FA"/>
    <w:rsid w:val="00BB3781"/>
    <w:rsid w:val="00CB09B4"/>
    <w:rsid w:val="00D31C6E"/>
    <w:rsid w:val="00D46A40"/>
    <w:rsid w:val="00D7510A"/>
    <w:rsid w:val="00DA4ADF"/>
    <w:rsid w:val="00DC4D28"/>
    <w:rsid w:val="00DD609C"/>
    <w:rsid w:val="00E0228F"/>
    <w:rsid w:val="00E36901"/>
    <w:rsid w:val="00F434F0"/>
    <w:rsid w:val="00F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64A604"/>
  <w15:docId w15:val="{925FB3EC-D071-4C70-A088-CF4A881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F6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470C"/>
    <w:pPr>
      <w:spacing w:before="300" w:after="40"/>
      <w:outlineLvl w:val="0"/>
    </w:pPr>
    <w:rPr>
      <w:smallCaps/>
      <w:spacing w:val="5"/>
      <w:sz w:val="32"/>
      <w:szCs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70C"/>
    <w:pPr>
      <w:spacing w:before="240" w:after="80"/>
      <w:outlineLvl w:val="1"/>
    </w:pPr>
    <w:rPr>
      <w:smallCaps/>
      <w:spacing w:val="5"/>
      <w:sz w:val="28"/>
      <w:szCs w:val="28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70C"/>
    <w:pPr>
      <w:outlineLvl w:val="2"/>
    </w:pPr>
    <w:rPr>
      <w:smallCaps/>
      <w:spacing w:val="5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70C"/>
    <w:pPr>
      <w:spacing w:before="240"/>
      <w:outlineLvl w:val="3"/>
    </w:pPr>
    <w:rPr>
      <w:smallCaps/>
      <w:spacing w:val="10"/>
      <w:sz w:val="22"/>
      <w:szCs w:val="22"/>
      <w:lang w:val="en-NZ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70C"/>
    <w:pPr>
      <w:spacing w:before="200"/>
      <w:outlineLvl w:val="4"/>
    </w:pPr>
    <w:rPr>
      <w:smallCaps/>
      <w:color w:val="943634"/>
      <w:spacing w:val="10"/>
      <w:sz w:val="22"/>
      <w:szCs w:val="26"/>
      <w:lang w:val="en-NZ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70C"/>
    <w:pPr>
      <w:outlineLvl w:val="5"/>
    </w:pPr>
    <w:rPr>
      <w:smallCaps/>
      <w:color w:val="C0504D"/>
      <w:spacing w:val="5"/>
      <w:sz w:val="22"/>
      <w:lang w:val="en-NZ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70C"/>
    <w:pPr>
      <w:outlineLvl w:val="6"/>
    </w:pPr>
    <w:rPr>
      <w:b/>
      <w:smallCaps/>
      <w:color w:val="C0504D"/>
      <w:spacing w:val="10"/>
      <w:lang w:val="en-NZ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70C"/>
    <w:pPr>
      <w:outlineLvl w:val="7"/>
    </w:pPr>
    <w:rPr>
      <w:b/>
      <w:i/>
      <w:smallCaps/>
      <w:color w:val="943634"/>
      <w:lang w:val="en-NZ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70C"/>
    <w:pPr>
      <w:outlineLvl w:val="8"/>
    </w:pPr>
    <w:rPr>
      <w:b/>
      <w:i/>
      <w:smallCaps/>
      <w:color w:val="622423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0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70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70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70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70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70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70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70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70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70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470C"/>
    <w:pPr>
      <w:pBdr>
        <w:top w:val="single" w:sz="12" w:space="1" w:color="C0504D"/>
      </w:pBdr>
      <w:jc w:val="right"/>
    </w:pPr>
    <w:rPr>
      <w:smallCaps/>
      <w:sz w:val="48"/>
      <w:szCs w:val="48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44470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0C"/>
    <w:pPr>
      <w:spacing w:after="720"/>
      <w:jc w:val="right"/>
    </w:pPr>
    <w:rPr>
      <w:rFonts w:ascii="Cambria" w:hAnsi="Cambria"/>
      <w:szCs w:val="22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44470C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4470C"/>
    <w:rPr>
      <w:b/>
      <w:color w:val="C0504D"/>
    </w:rPr>
  </w:style>
  <w:style w:type="character" w:styleId="Emphasis">
    <w:name w:val="Emphasis"/>
    <w:uiPriority w:val="20"/>
    <w:qFormat/>
    <w:rsid w:val="0044470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4470C"/>
  </w:style>
  <w:style w:type="character" w:customStyle="1" w:styleId="NoSpacingChar">
    <w:name w:val="No Spacing Char"/>
    <w:basedOn w:val="DefaultParagraphFont"/>
    <w:link w:val="NoSpacing"/>
    <w:uiPriority w:val="1"/>
    <w:rsid w:val="0044470C"/>
    <w:rPr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447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70C"/>
    <w:rPr>
      <w:i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44470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70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70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4470C"/>
    <w:rPr>
      <w:i/>
    </w:rPr>
  </w:style>
  <w:style w:type="character" w:styleId="IntenseEmphasis">
    <w:name w:val="Intense Emphasis"/>
    <w:uiPriority w:val="21"/>
    <w:qFormat/>
    <w:rsid w:val="0044470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4470C"/>
    <w:rPr>
      <w:b/>
    </w:rPr>
  </w:style>
  <w:style w:type="character" w:styleId="IntenseReference">
    <w:name w:val="Intense Reference"/>
    <w:uiPriority w:val="32"/>
    <w:qFormat/>
    <w:rsid w:val="0044470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4470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70C"/>
    <w:pPr>
      <w:outlineLvl w:val="9"/>
    </w:pPr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8E"/>
    <w:rPr>
      <w:rFonts w:ascii="Segoe UI" w:hAnsi="Segoe UI" w:cs="Segoe UI"/>
      <w:sz w:val="18"/>
      <w:szCs w:val="18"/>
      <w:lang w:val="en-US" w:eastAsia="en-US"/>
    </w:rPr>
  </w:style>
  <w:style w:type="paragraph" w:customStyle="1" w:styleId="Style1">
    <w:name w:val="Style1"/>
    <w:basedOn w:val="Normal"/>
    <w:link w:val="Style1Char"/>
    <w:qFormat/>
    <w:rsid w:val="00F840BD"/>
  </w:style>
  <w:style w:type="character" w:customStyle="1" w:styleId="Style1Char">
    <w:name w:val="Style1 Char"/>
    <w:basedOn w:val="DefaultParagraphFont"/>
    <w:link w:val="Style1"/>
    <w:rsid w:val="00F840BD"/>
    <w:rPr>
      <w:rFonts w:ascii="Times New Roman" w:hAnsi="Times New Roman"/>
      <w:sz w:val="24"/>
      <w:szCs w:val="24"/>
      <w:lang w:val="en-US" w:eastAsia="en-US"/>
    </w:rPr>
  </w:style>
  <w:style w:type="table" w:styleId="LightList-Accent1">
    <w:name w:val="Light List Accent 1"/>
    <w:basedOn w:val="TableNormal"/>
    <w:uiPriority w:val="61"/>
    <w:rsid w:val="00D46A40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D46A40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rsid w:val="00D46A40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6">
    <w:name w:val="Dark List Accent 6"/>
    <w:basedOn w:val="TableNormal"/>
    <w:uiPriority w:val="70"/>
    <w:rsid w:val="00D46A40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table" w:styleId="ColorfulGrid-Accent6">
    <w:name w:val="Colorful Grid Accent 6"/>
    <w:basedOn w:val="TableNormal"/>
    <w:uiPriority w:val="73"/>
    <w:rsid w:val="00D46A4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ghtList-Accent4">
    <w:name w:val="Light List Accent 4"/>
    <w:basedOn w:val="TableNormal"/>
    <w:uiPriority w:val="61"/>
    <w:rsid w:val="00D46A40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marggosn</dc:creator>
  <cp:lastModifiedBy>Debra Mudgway</cp:lastModifiedBy>
  <cp:revision>3</cp:revision>
  <cp:lastPrinted>2020-08-05T03:14:00Z</cp:lastPrinted>
  <dcterms:created xsi:type="dcterms:W3CDTF">2022-07-27T23:38:00Z</dcterms:created>
  <dcterms:modified xsi:type="dcterms:W3CDTF">2022-07-27T23:42:00Z</dcterms:modified>
</cp:coreProperties>
</file>